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Action</w:t>
      </w:r>
      <w:r w:rsidDel="00000000" w:rsidR="00000000" w:rsidRPr="00000000">
        <w:rPr>
          <w:rtl w:val="0"/>
        </w:rPr>
        <w:t xml:space="preserve"> Plan #2: Data-Informed Decision Making: Analyzing and evaluating student data to inform educational decisions around instruction, intervention, allocation of resources, development of policy, movement within a multi-level system, and disability identification</w:t>
      </w:r>
    </w:p>
    <w:p w:rsidR="00000000" w:rsidDel="00000000" w:rsidP="00000000" w:rsidRDefault="00000000" w:rsidRPr="00000000" w14:paraId="00000002">
      <w:pPr>
        <w:pStyle w:val="Heading1"/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Feature 2.A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(Managing the collection and analysis of data effectively and efficiently at all levels)</w:t>
      </w:r>
    </w:p>
    <w:p w:rsidR="00000000" w:rsidDel="00000000" w:rsidP="00000000" w:rsidRDefault="00000000" w:rsidRPr="00000000" w14:paraId="00000003">
      <w:pPr>
        <w:pageBreakBefore w:val="0"/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explores and adopts a data system(s) that allow(s) access to data around multiple measures, including fidelity data, student outcomes (e.g. universal screening, progress monitoring, formative, and summative data), and capacity and scale up data.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trains staff at the building level on the required data system components and graphic representation of data. Staff can generate student outcome data in a timely manner inclusive of instructional changes. The DLT uses a process for ensuring access to the data for a data dashboard.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DLT establishes a data dashboard to uniformly analyze data.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monitors the effectiveness of the data collection process at the division and building level.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maintains a process to ensure fidelity of usage and evaluation of the effectiveness of the data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>
          <w:b w:val="0"/>
          <w:sz w:val="20"/>
          <w:szCs w:val="20"/>
        </w:rPr>
        <w:sectPr>
          <w:headerReference r:id="rId6" w:type="default"/>
          <w:pgSz w:h="12240" w:w="15840" w:orient="landscape"/>
          <w:pgMar w:bottom="720" w:top="1440" w:left="720" w:right="720" w:header="720" w:footer="720"/>
          <w:pgNumType w:start="1"/>
        </w:sectPr>
      </w:pPr>
      <w:r w:rsidDel="00000000" w:rsidR="00000000" w:rsidRPr="00000000">
        <w:rPr>
          <w:rtl w:val="0"/>
        </w:rPr>
        <w:t xml:space="preserve">Evaluation Measure/Evidence: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14: DIT has access to data for VTSS</w:t>
      </w:r>
    </w:p>
    <w:p w:rsidR="00000000" w:rsidDel="00000000" w:rsidP="00000000" w:rsidRDefault="00000000" w:rsidRPr="00000000" w14:paraId="0000000A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15: DIT has a process for using data for decision-making</w:t>
      </w:r>
    </w:p>
    <w:p w:rsidR="00000000" w:rsidDel="00000000" w:rsidP="00000000" w:rsidRDefault="00000000" w:rsidRPr="00000000" w14:paraId="0000000B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19: DIT support BITs using data for decision making</w:t>
      </w:r>
    </w:p>
    <w:p w:rsidR="00000000" w:rsidDel="00000000" w:rsidP="00000000" w:rsidRDefault="00000000" w:rsidRPr="00000000" w14:paraId="0000000C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1.12, 1.13, 1.14, 2.3, 3.9, 3.14</w:t>
      </w:r>
    </w:p>
    <w:p w:rsidR="00000000" w:rsidDel="00000000" w:rsidP="00000000" w:rsidRDefault="00000000" w:rsidRPr="00000000" w14:paraId="0000000D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 :1.6B, 1.12A</w:t>
      </w:r>
    </w:p>
    <w:p w:rsidR="00000000" w:rsidDel="00000000" w:rsidP="00000000" w:rsidRDefault="00000000" w:rsidRPr="00000000" w14:paraId="0000000E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Other: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1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Feature 2.B </w:t>
      </w:r>
      <w:r w:rsidDel="00000000" w:rsidR="00000000" w:rsidRPr="00000000">
        <w:rPr>
          <w:rtl w:val="0"/>
        </w:rPr>
        <w:t xml:space="preserve">Decision Making Process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(Using Data-Informed Decision Making in a Problem-Solving Process)</w:t>
      </w:r>
    </w:p>
    <w:p w:rsidR="00000000" w:rsidDel="00000000" w:rsidP="00000000" w:rsidRDefault="00000000" w:rsidRPr="00000000" w14:paraId="0000002A">
      <w:pPr>
        <w:pageBreakBefore w:val="0"/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explores current and proposed methods for structured problem solving. The DLT adopts a clear process for 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informed decision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making and a format for meetings with a focus on teaching and learning using integrated 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sources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adopted decision-making process includes actions to interrupt potential bias that may occur during decision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making. The DLT provides learning and coaching to division and building level teams around the decision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making process.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A decision making process is used with fidelity and data are used as follows: fidelity data (to improve implementation), student outcome data (impact of VTSS on student outcomes), capacity data (to enhance organizational capacity supports).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analyzes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fidelity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outcome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adjusts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implementation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professional learning/coaching based on the data. The DLT utilizes scale-up data to create implementation plans for schools based on stages of implementation.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pageBreakBefore w:val="0"/>
        <w:rPr>
          <w:b w:val="0"/>
          <w:sz w:val="20"/>
          <w:szCs w:val="20"/>
        </w:rPr>
        <w:sectPr>
          <w:type w:val="continuous"/>
          <w:pgSz w:h="12240" w:w="15840" w:orient="landscape"/>
          <w:pgMar w:bottom="720" w:top="1440" w:left="720" w:right="720" w:header="720" w:footer="720"/>
        </w:sectPr>
      </w:pPr>
      <w:r w:rsidDel="00000000" w:rsidR="00000000" w:rsidRPr="00000000">
        <w:rPr>
          <w:rtl w:val="0"/>
        </w:rPr>
        <w:t xml:space="preserve">Evaluation Measure/Evidence: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15: DIT has a process for using data for decision making</w:t>
      </w:r>
    </w:p>
    <w:p w:rsidR="00000000" w:rsidDel="00000000" w:rsidP="00000000" w:rsidRDefault="00000000" w:rsidRPr="00000000" w14:paraId="00000031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19: DIT support BITs using data for decision making</w:t>
      </w:r>
    </w:p>
    <w:p w:rsidR="00000000" w:rsidDel="00000000" w:rsidP="00000000" w:rsidRDefault="00000000" w:rsidRPr="00000000" w14:paraId="00000032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22: DIT secures training on VTSS for all division/school personnel and stakeholders</w:t>
      </w:r>
    </w:p>
    <w:p w:rsidR="00000000" w:rsidDel="00000000" w:rsidP="00000000" w:rsidRDefault="00000000" w:rsidRPr="00000000" w14:paraId="00000033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23: DIT uses training effectiveness data</w:t>
      </w:r>
    </w:p>
    <w:p w:rsidR="00000000" w:rsidDel="00000000" w:rsidP="00000000" w:rsidRDefault="00000000" w:rsidRPr="00000000" w14:paraId="00000034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25: DIT uses coaching effectiveness data</w:t>
      </w:r>
    </w:p>
    <w:p w:rsidR="00000000" w:rsidDel="00000000" w:rsidP="00000000" w:rsidRDefault="00000000" w:rsidRPr="00000000" w14:paraId="00000035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1.13, 1.14, 2.11,2.12, 3.14, 3.15</w:t>
      </w:r>
    </w:p>
    <w:p w:rsidR="00000000" w:rsidDel="00000000" w:rsidP="00000000" w:rsidRDefault="00000000" w:rsidRPr="00000000" w14:paraId="00000036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 1.13</w:t>
      </w:r>
    </w:p>
    <w:p w:rsidR="00000000" w:rsidDel="00000000" w:rsidP="00000000" w:rsidRDefault="00000000" w:rsidRPr="00000000" w14:paraId="00000037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Other: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Style w:val="Heading1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Feature 2.C </w:t>
      </w:r>
      <w:r w:rsidDel="00000000" w:rsidR="00000000" w:rsidRPr="00000000">
        <w:rPr>
          <w:rtl w:val="0"/>
        </w:rPr>
        <w:t xml:space="preserve">Meeting Structures for Data-Informed Decision Making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(Organizing the who, what, when, where and how to meet on the various types of data at both the division and building level)</w:t>
      </w:r>
    </w:p>
    <w:p w:rsidR="00000000" w:rsidDel="00000000" w:rsidP="00000000" w:rsidRDefault="00000000" w:rsidRPr="00000000" w14:paraId="00000053">
      <w:pPr>
        <w:pageBreakBefore w:val="0"/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explores current and proposed structures for organizing meetings around 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informed decision making to include primary sources of data utilized within the meetings and proposed outcomes of meeting (i.e. examination of core instruction, matching student outcomes to instruction and/or intervention, etc.).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provides a structure for meetings at both the division and building level inclusive of specific outcomes, accountability, communication, and alignment between meeting structures (i.e. outline of how/when teams refer students for consideration by the advanced tiers teams, etc.).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uses and coaches the meeting structures and secures the differentiated plans and schedules for each building.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collaborates with the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determine the fidelity and effectiveness of the meeting structures and provides professional learning/coaching as needed.</w:t>
      </w:r>
    </w:p>
    <w:p w:rsidR="00000000" w:rsidDel="00000000" w:rsidP="00000000" w:rsidRDefault="00000000" w:rsidRPr="00000000" w14:paraId="00000058">
      <w:pPr>
        <w:pStyle w:val="Heading1"/>
        <w:pageBreakBefore w:val="0"/>
        <w:rPr>
          <w:b w:val="0"/>
          <w:sz w:val="20"/>
          <w:szCs w:val="20"/>
        </w:rPr>
        <w:sectPr>
          <w:type w:val="continuous"/>
          <w:pgSz w:h="12240" w:w="15840" w:orient="landscape"/>
          <w:pgMar w:bottom="720" w:top="1440" w:left="720" w:right="720" w:header="720" w:footer="720"/>
        </w:sectPr>
      </w:pPr>
      <w:r w:rsidDel="00000000" w:rsidR="00000000" w:rsidRPr="00000000">
        <w:rPr>
          <w:rtl w:val="0"/>
        </w:rPr>
        <w:t xml:space="preserve">Evaluation Measure/Evidence: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15: DIT has a process for using data for decision making</w:t>
      </w:r>
    </w:p>
    <w:p w:rsidR="00000000" w:rsidDel="00000000" w:rsidP="00000000" w:rsidRDefault="00000000" w:rsidRPr="00000000" w14:paraId="0000005A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25: DIT uses coaching effectiveness data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1.13, 1.14, 2.10, 2.11, 2.12, 3.14, 3.15, 3.16</w:t>
      </w:r>
    </w:p>
    <w:p w:rsidR="00000000" w:rsidDel="00000000" w:rsidP="00000000" w:rsidRDefault="00000000" w:rsidRPr="00000000" w14:paraId="0000005C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A-TFI: 1.5,1.6,1.13.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2.11.3.15 Other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720" w:top="144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530"/>
        <w:tab w:val="left" w:pos="1071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144000" cy="548956"/>
          <wp:effectExtent b="0" l="0" r="0" t="0"/>
          <wp:docPr descr="VTSS Division Implementtion Plan Template Header" id="1" name="image1.png"/>
          <a:graphic>
            <a:graphicData uri="http://schemas.openxmlformats.org/drawingml/2006/picture">
              <pic:pic>
                <pic:nvPicPr>
                  <pic:cNvPr descr="VTSS Division Implementtion Plan Template Header" id="0" name="image1.png"/>
                  <pic:cNvPicPr preferRelativeResize="0"/>
                </pic:nvPicPr>
                <pic:blipFill>
                  <a:blip r:embed="rId1"/>
                  <a:srcRect b="71429" l="2105" r="1620" t="18201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pageBreakBefore w:val="0"/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