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2C1E" w:rsidRPr="001C21AD" w:rsidRDefault="00A40875" w:rsidP="001C21AD">
      <w:pPr>
        <w:pStyle w:val="Title"/>
      </w:pPr>
      <w:r w:rsidRPr="001C21AD">
        <w:t>Infographic Module 1: Introduction to trauma and becoming a trauma sensitive school</w:t>
      </w:r>
    </w:p>
    <w:p w:rsidR="008B2C1E" w:rsidRPr="001C21AD" w:rsidRDefault="00A40875" w:rsidP="001C21AD">
      <w:pPr>
        <w:pStyle w:val="Heading1"/>
      </w:pPr>
      <w:r w:rsidRPr="001C21AD">
        <w:t>What?</w:t>
      </w:r>
    </w:p>
    <w:p w:rsidR="008B2C1E" w:rsidRDefault="00A40875">
      <w:r>
        <w:t>T</w:t>
      </w:r>
      <w:r>
        <w:t xml:space="preserve">he Substance Abuse and Mental Health Services Administration (SAMHSA) defines trauma as results from an </w:t>
      </w:r>
      <w:r>
        <w:rPr>
          <w:b/>
        </w:rPr>
        <w:t>event</w:t>
      </w:r>
      <w:r>
        <w:t xml:space="preserve">, series of events, or set of circumstances that is </w:t>
      </w:r>
      <w:r>
        <w:rPr>
          <w:b/>
        </w:rPr>
        <w:t>experienced</w:t>
      </w:r>
      <w:r>
        <w:t xml:space="preserve"> by an individual as physically or emotionally harmful or life threatening and that has lasting adverse </w:t>
      </w:r>
      <w:r>
        <w:rPr>
          <w:b/>
        </w:rPr>
        <w:t>effects</w:t>
      </w:r>
      <w:r>
        <w:t xml:space="preserve"> on the individual's functioning and mental, physical, social, emotional, or spiritual well-being.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Abuse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Poverty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Neglect</w:t>
      </w:r>
    </w:p>
    <w:p w:rsidR="008B2C1E" w:rsidRDefault="00A40875" w:rsidP="001C21AD">
      <w:pPr>
        <w:tabs>
          <w:tab w:val="left" w:pos="4500"/>
        </w:tabs>
        <w:ind w:left="720"/>
        <w:rPr>
          <w:shd w:val="clear" w:color="auto" w:fill="FFF2CC"/>
        </w:rPr>
      </w:pPr>
      <w:r>
        <w:rPr>
          <w:shd w:val="clear" w:color="auto" w:fill="FFF2CC"/>
        </w:rPr>
        <w:t>Discriminati</w:t>
      </w:r>
      <w:r>
        <w:rPr>
          <w:shd w:val="clear" w:color="auto" w:fill="FFF2CC"/>
        </w:rPr>
        <w:t>on</w:t>
      </w:r>
      <w:r w:rsidR="001C21AD">
        <w:rPr>
          <w:shd w:val="clear" w:color="auto" w:fill="FFF2CC"/>
        </w:rPr>
        <w:tab/>
      </w:r>
      <w:r>
        <w:rPr>
          <w:rFonts w:ascii="Arial" w:hAnsi="Arial"/>
          <w:shd w:val="clear" w:color="auto" w:fill="FFF2CC"/>
        </w:rPr>
        <w:t>←</w:t>
      </w:r>
      <w:r>
        <w:rPr>
          <w:shd w:val="clear" w:color="auto" w:fill="FFF2CC"/>
        </w:rPr>
        <w:t xml:space="preserve"> Depict highlighted words with word and image (see example linked below)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Loss/Grief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Accident/Illness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Natural Disaster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Bullying</w:t>
      </w:r>
    </w:p>
    <w:p w:rsidR="008B2C1E" w:rsidRDefault="00A40875" w:rsidP="001C21AD">
      <w:pPr>
        <w:pStyle w:val="Heading1"/>
      </w:pPr>
      <w:r>
        <w:t>Why?</w:t>
      </w:r>
      <w:r>
        <w:t xml:space="preserve"> </w:t>
      </w:r>
    </w:p>
    <w:p w:rsidR="008B2C1E" w:rsidRDefault="00A40875">
      <w:r>
        <w:t>Trauma effects: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Brain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Learning</w:t>
      </w:r>
    </w:p>
    <w:p w:rsidR="008B2C1E" w:rsidRPr="001C21AD" w:rsidRDefault="00A40875" w:rsidP="001C21AD">
      <w:pPr>
        <w:tabs>
          <w:tab w:val="left" w:pos="4500"/>
        </w:tabs>
        <w:ind w:left="720"/>
        <w:rPr>
          <w:rFonts w:ascii="Arial" w:hAnsi="Arial"/>
          <w:shd w:val="clear" w:color="auto" w:fill="FFF2CC"/>
        </w:rPr>
      </w:pPr>
      <w:r w:rsidRPr="001C21AD">
        <w:rPr>
          <w:shd w:val="clear" w:color="auto" w:fill="FFF2CC"/>
        </w:rPr>
        <w:t>Relationships</w:t>
      </w:r>
      <w:r w:rsidR="001C21AD" w:rsidRPr="001C21AD">
        <w:tab/>
      </w:r>
      <w:r w:rsidRPr="001C21AD">
        <w:rPr>
          <w:rFonts w:ascii="Arial" w:hAnsi="Arial"/>
          <w:shd w:val="clear" w:color="auto" w:fill="FFF2CC"/>
        </w:rPr>
        <w:t>←</w:t>
      </w:r>
      <w:r w:rsidRPr="001C21AD">
        <w:rPr>
          <w:shd w:val="clear" w:color="auto" w:fill="FFF2CC"/>
        </w:rPr>
        <w:t xml:space="preserve"> Depict highlighted words with word and image (see example linked below)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Behavior</w:t>
      </w:r>
    </w:p>
    <w:p w:rsidR="008B2C1E" w:rsidRDefault="00A40875" w:rsidP="001C21AD">
      <w:pPr>
        <w:ind w:left="720"/>
        <w:rPr>
          <w:shd w:val="clear" w:color="auto" w:fill="FFF2CC"/>
        </w:rPr>
      </w:pPr>
      <w:r>
        <w:rPr>
          <w:shd w:val="clear" w:color="auto" w:fill="FFF2CC"/>
        </w:rPr>
        <w:t>World View</w:t>
      </w:r>
    </w:p>
    <w:p w:rsidR="008B2C1E" w:rsidRDefault="00A40875">
      <w:r>
        <w:t>If we put trauma sensitive supports in place, fewer students will need more intensive interventions</w:t>
      </w:r>
      <w:proofErr w:type="gramStart"/>
      <w:r>
        <w:t xml:space="preserve">.  </w:t>
      </w:r>
      <w:proofErr w:type="gramEnd"/>
      <w:r>
        <w:t>Trauma sensitive supports:</w:t>
      </w:r>
    </w:p>
    <w:p w:rsidR="008B2C1E" w:rsidRDefault="00A40875">
      <w:pPr>
        <w:numPr>
          <w:ilvl w:val="0"/>
          <w:numId w:val="1"/>
        </w:numPr>
      </w:pPr>
      <w:r>
        <w:t>are what is best for</w:t>
      </w:r>
      <w:r>
        <w:t xml:space="preserve"> all students</w:t>
      </w:r>
    </w:p>
    <w:p w:rsidR="008B2C1E" w:rsidRDefault="00A40875">
      <w:pPr>
        <w:numPr>
          <w:ilvl w:val="0"/>
          <w:numId w:val="1"/>
        </w:numPr>
      </w:pPr>
      <w:r>
        <w:t>remove Barriers</w:t>
      </w:r>
    </w:p>
    <w:p w:rsidR="008B2C1E" w:rsidRDefault="00A40875">
      <w:pPr>
        <w:numPr>
          <w:ilvl w:val="0"/>
          <w:numId w:val="1"/>
        </w:numPr>
      </w:pPr>
      <w:r>
        <w:lastRenderedPageBreak/>
        <w:t>make things equitable for all students</w:t>
      </w:r>
    </w:p>
    <w:p w:rsidR="008B2C1E" w:rsidRDefault="00A40875">
      <w:pPr>
        <w:numPr>
          <w:ilvl w:val="0"/>
          <w:numId w:val="1"/>
        </w:numPr>
      </w:pPr>
      <w:r>
        <w:t>have a positive impact on school functioning</w:t>
      </w:r>
    </w:p>
    <w:p w:rsidR="008B2C1E" w:rsidRDefault="00A40875">
      <w:pPr>
        <w:numPr>
          <w:ilvl w:val="0"/>
          <w:numId w:val="1"/>
        </w:numPr>
      </w:pPr>
      <w:r>
        <w:t>build community resilience</w:t>
      </w:r>
    </w:p>
    <w:p w:rsidR="008B2C1E" w:rsidRDefault="00A40875">
      <w:pPr>
        <w:numPr>
          <w:ilvl w:val="0"/>
          <w:numId w:val="1"/>
        </w:numPr>
      </w:pPr>
      <w:r>
        <w:t>establish safe and stable Relationships</w:t>
      </w:r>
    </w:p>
    <w:p w:rsidR="008B2C1E" w:rsidRDefault="00A40875" w:rsidP="001C21AD">
      <w:pPr>
        <w:pStyle w:val="Heading1"/>
      </w:pPr>
      <w:r>
        <w:t>How?</w:t>
      </w:r>
    </w:p>
    <w:p w:rsidR="008B2C1E" w:rsidRDefault="00A40875">
      <w:r>
        <w:t>We are able to reduce the impact of trauma through the implementatio</w:t>
      </w:r>
      <w:r w:rsidR="001C21AD">
        <w:t xml:space="preserve">n of trauma-sensitive supports. </w:t>
      </w:r>
      <w:r>
        <w:t xml:space="preserve">Trauma-sensitive </w:t>
      </w:r>
      <w:proofErr w:type="gramStart"/>
      <w:r>
        <w:t>is defined</w:t>
      </w:r>
      <w:proofErr w:type="gramEnd"/>
      <w:r>
        <w:t xml:space="preserve"> as a framework in which schools acknowledge the high prevalence of traumatic exposure for students, the importance of staff wel</w:t>
      </w:r>
      <w:r>
        <w:t>l-being and strives to meet the</w:t>
      </w:r>
      <w:r w:rsidR="001C21AD">
        <w:t xml:space="preserve"> unique needs of all learners. </w:t>
      </w:r>
      <w:r>
        <w:t>(Black, P., Cook, E. &amp; Daniel, S. 2017)</w:t>
      </w:r>
    </w:p>
    <w:p w:rsidR="008B2C1E" w:rsidRDefault="00A40875">
      <w:r>
        <w:t>We implement trauma-sensitive supports through the VTSS implementation Logic: data, practices, systems, and outcomes.</w:t>
      </w:r>
    </w:p>
    <w:p w:rsidR="00A40875" w:rsidRDefault="00A40875">
      <w:pPr>
        <w:sectPr w:rsidR="00A40875"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</w:p>
    <w:p w:rsidR="008B2C1E" w:rsidRDefault="00A40875">
      <w:r>
        <w:rPr>
          <w:noProof/>
          <w:lang w:val="en-US"/>
        </w:rPr>
        <w:drawing>
          <wp:inline distT="114300" distB="114300" distL="114300" distR="114300">
            <wp:extent cx="3214688" cy="2402411"/>
            <wp:effectExtent l="0" t="0" r="5080" b="0"/>
            <wp:docPr id="1" name="image1.png" descr="See table in column to the right for explanation of the image" title="VTSS Implementation Log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2402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875" w:rsidRDefault="00A40875">
      <w:r>
        <w:br w:type="column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TSS Implementation Logic"/>
        <w:tblDescription w:val="How the supports impact the Circle Logic "/>
      </w:tblPr>
      <w:tblGrid>
        <w:gridCol w:w="1424"/>
        <w:gridCol w:w="7481"/>
      </w:tblGrid>
      <w:tr w:rsidR="00A40875" w:rsidRPr="00A40875" w:rsidTr="00A40875">
        <w:trPr>
          <w:tblHeader/>
        </w:trPr>
        <w:tc>
          <w:tcPr>
            <w:tcW w:w="1424" w:type="dxa"/>
          </w:tcPr>
          <w:p w:rsidR="001C21AD" w:rsidRPr="00A40875" w:rsidRDefault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Support</w:t>
            </w:r>
          </w:p>
        </w:tc>
        <w:tc>
          <w:tcPr>
            <w:tcW w:w="7481" w:type="dxa"/>
          </w:tcPr>
          <w:p w:rsidR="001C21AD" w:rsidRPr="00A40875" w:rsidRDefault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Description</w:t>
            </w:r>
          </w:p>
        </w:tc>
      </w:tr>
      <w:tr w:rsidR="00A40875" w:rsidRPr="00A40875" w:rsidTr="00A40875">
        <w:tc>
          <w:tcPr>
            <w:tcW w:w="1424" w:type="dxa"/>
          </w:tcPr>
          <w:p w:rsidR="001C21AD" w:rsidRPr="00A40875" w:rsidRDefault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Outcomes</w:t>
            </w:r>
          </w:p>
        </w:tc>
        <w:tc>
          <w:tcPr>
            <w:tcW w:w="7481" w:type="dxa"/>
          </w:tcPr>
          <w:p w:rsidR="001C21AD" w:rsidRPr="00A40875" w:rsidRDefault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Did we achieve our intended outcomes?</w:t>
            </w:r>
          </w:p>
        </w:tc>
      </w:tr>
      <w:tr w:rsidR="00A40875" w:rsidRPr="00A40875" w:rsidTr="00A40875">
        <w:tc>
          <w:tcPr>
            <w:tcW w:w="1424" w:type="dxa"/>
          </w:tcPr>
          <w:p w:rsidR="001C21AD" w:rsidRPr="00A40875" w:rsidRDefault="001C21AD" w:rsidP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Systems</w:t>
            </w:r>
          </w:p>
        </w:tc>
        <w:tc>
          <w:tcPr>
            <w:tcW w:w="7481" w:type="dxa"/>
          </w:tcPr>
          <w:p w:rsidR="001C21AD" w:rsidRPr="00A40875" w:rsidRDefault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Promote adult wellness by creating a nurturing environment</w:t>
            </w:r>
          </w:p>
        </w:tc>
      </w:tr>
      <w:tr w:rsidR="00A40875" w:rsidRPr="00A40875" w:rsidTr="00A40875">
        <w:tc>
          <w:tcPr>
            <w:tcW w:w="1424" w:type="dxa"/>
          </w:tcPr>
          <w:p w:rsidR="001C21AD" w:rsidRPr="00A40875" w:rsidRDefault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Data</w:t>
            </w:r>
          </w:p>
        </w:tc>
        <w:tc>
          <w:tcPr>
            <w:tcW w:w="7481" w:type="dxa"/>
          </w:tcPr>
          <w:p w:rsidR="001C21AD" w:rsidRPr="00A40875" w:rsidRDefault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Expand the data that teams use to identify which skills to teach</w:t>
            </w:r>
          </w:p>
        </w:tc>
      </w:tr>
      <w:tr w:rsidR="00A40875" w:rsidRPr="00A40875" w:rsidTr="00A40875">
        <w:tc>
          <w:tcPr>
            <w:tcW w:w="1424" w:type="dxa"/>
          </w:tcPr>
          <w:p w:rsidR="001C21AD" w:rsidRPr="00A40875" w:rsidRDefault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Practices</w:t>
            </w:r>
          </w:p>
        </w:tc>
        <w:tc>
          <w:tcPr>
            <w:tcW w:w="7481" w:type="dxa"/>
          </w:tcPr>
          <w:p w:rsidR="001C21AD" w:rsidRPr="00A40875" w:rsidRDefault="001C21AD">
            <w:pPr>
              <w:rPr>
                <w:color w:val="FFFFFF" w:themeColor="background1"/>
              </w:rPr>
            </w:pPr>
            <w:r w:rsidRPr="00A40875">
              <w:rPr>
                <w:color w:val="FFFFFF" w:themeColor="background1"/>
              </w:rPr>
              <w:t>Teach SEL Competencies us</w:t>
            </w:r>
            <w:r w:rsidR="00A40875" w:rsidRPr="00A40875">
              <w:rPr>
                <w:color w:val="FFFFFF" w:themeColor="background1"/>
              </w:rPr>
              <w:t>ing VTSS Instructional Syst</w:t>
            </w:r>
            <w:r w:rsidRPr="00A40875">
              <w:rPr>
                <w:color w:val="FFFFFF" w:themeColor="background1"/>
              </w:rPr>
              <w:t>ems</w:t>
            </w:r>
          </w:p>
        </w:tc>
      </w:tr>
    </w:tbl>
    <w:p w:rsidR="008B2C1E" w:rsidRDefault="008B2C1E" w:rsidP="00A40875"/>
    <w:sectPr w:rsidR="008B2C1E" w:rsidSect="00A40875">
      <w:type w:val="continuous"/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5040" w:space="720"/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D0D"/>
    <w:multiLevelType w:val="multilevel"/>
    <w:tmpl w:val="83086F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1E"/>
    <w:rsid w:val="001C21AD"/>
    <w:rsid w:val="008B2C1E"/>
    <w:rsid w:val="00A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9C8F"/>
  <w15:docId w15:val="{32B51499-2267-4DA5-9A78-C89A89B9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1AD"/>
    <w:pPr>
      <w:spacing w:after="12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rsid w:val="001C21AD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C21AD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C2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Infographic Module 1: Introduction to trauma and becoming a trauma sensitive school</dc:title>
  <cp:lastModifiedBy>Marguerite Miles</cp:lastModifiedBy>
  <cp:revision>2</cp:revision>
  <dcterms:created xsi:type="dcterms:W3CDTF">2021-02-05T22:01:00Z</dcterms:created>
  <dcterms:modified xsi:type="dcterms:W3CDTF">2021-02-05T22:17:00Z</dcterms:modified>
</cp:coreProperties>
</file>